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DF" w:rsidRDefault="00F733DF" w:rsidP="00F733DF">
      <w:pPr>
        <w:autoSpaceDE w:val="0"/>
        <w:autoSpaceDN w:val="0"/>
        <w:snapToGrid w:val="0"/>
        <w:jc w:val="right"/>
        <w:rPr>
          <w:rFonts w:ascii="游ゴシック" w:eastAsia="游ゴシック" w:hAnsi="游ゴシック"/>
        </w:rPr>
      </w:pPr>
      <w:bookmarkStart w:id="0" w:name="_GoBack"/>
      <w:bookmarkEnd w:id="0"/>
      <w:r>
        <w:rPr>
          <w:rFonts w:ascii="游ゴシック" w:eastAsia="游ゴシック" w:hAnsi="游ゴシック" w:hint="eastAsia"/>
        </w:rPr>
        <w:t>(別紙)</w:t>
      </w:r>
    </w:p>
    <w:p w:rsidR="00C1793D" w:rsidRDefault="00EB6735" w:rsidP="00F733DF">
      <w:pPr>
        <w:autoSpaceDE w:val="0"/>
        <w:autoSpaceDN w:val="0"/>
        <w:snapToGrid w:val="0"/>
        <w:jc w:val="right"/>
        <w:rPr>
          <w:rFonts w:ascii="游ゴシック" w:eastAsia="游ゴシック" w:hAnsi="游ゴシック"/>
        </w:rPr>
      </w:pPr>
      <w:r>
        <w:rPr>
          <w:rFonts w:ascii="游ゴシック" w:eastAsia="游ゴシック" w:hAnsi="游ゴシック" w:hint="eastAsia"/>
        </w:rPr>
        <w:t>スポーツ施設</w:t>
      </w:r>
      <w:r w:rsidR="000C02A3">
        <w:rPr>
          <w:rFonts w:ascii="游ゴシック" w:eastAsia="游ゴシック" w:hAnsi="游ゴシック" w:hint="eastAsia"/>
        </w:rPr>
        <w:t>・パークゴルフ場</w:t>
      </w:r>
    </w:p>
    <w:p w:rsidR="00F733DF" w:rsidRDefault="00F733DF" w:rsidP="00F733DF">
      <w:pPr>
        <w:autoSpaceDE w:val="0"/>
        <w:autoSpaceDN w:val="0"/>
        <w:snapToGrid w:val="0"/>
        <w:jc w:val="center"/>
        <w:rPr>
          <w:rFonts w:ascii="游ゴシック Medium" w:eastAsia="游ゴシック Medium" w:hAnsi="游ゴシック Medium"/>
          <w:sz w:val="24"/>
          <w:szCs w:val="24"/>
        </w:rPr>
      </w:pPr>
      <w:r w:rsidRPr="00F733DF">
        <w:rPr>
          <w:rFonts w:ascii="游ゴシック Medium" w:eastAsia="游ゴシック Medium" w:hAnsi="游ゴシック Medium" w:hint="eastAsia"/>
          <w:sz w:val="40"/>
          <w:szCs w:val="40"/>
        </w:rPr>
        <w:t>イベント･催し物主催者セルフチェックシート</w:t>
      </w:r>
      <w:r w:rsidRPr="00F733DF">
        <w:rPr>
          <w:rFonts w:ascii="游ゴシック Medium" w:eastAsia="游ゴシック Medium" w:hAnsi="游ゴシック Medium" w:hint="eastAsia"/>
          <w:sz w:val="24"/>
          <w:szCs w:val="24"/>
        </w:rPr>
        <w:t>(10月1日～)</w:t>
      </w:r>
    </w:p>
    <w:p w:rsidR="00F733DF" w:rsidRPr="0079725E" w:rsidRDefault="00F733DF" w:rsidP="000E5F57">
      <w:pPr>
        <w:autoSpaceDE w:val="0"/>
        <w:autoSpaceDN w:val="0"/>
        <w:snapToGrid w:val="0"/>
        <w:spacing w:beforeLines="25" w:before="90" w:line="300" w:lineRule="exact"/>
        <w:ind w:firstLineChars="100" w:firstLine="200"/>
        <w:rPr>
          <w:rFonts w:ascii="游ゴシック" w:eastAsia="游ゴシック" w:hAnsi="游ゴシック"/>
          <w:sz w:val="20"/>
          <w:szCs w:val="20"/>
        </w:rPr>
      </w:pPr>
      <w:r w:rsidRPr="0079725E">
        <w:rPr>
          <w:rFonts w:ascii="游ゴシック" w:eastAsia="游ゴシック" w:hAnsi="游ゴシック" w:hint="eastAsia"/>
          <w:sz w:val="20"/>
          <w:szCs w:val="20"/>
        </w:rPr>
        <w:t>イベント･催し物の開催にあたっては、</w:t>
      </w:r>
      <w:r w:rsidR="002C5739" w:rsidRPr="0079725E">
        <w:rPr>
          <w:rFonts w:ascii="游ゴシック" w:eastAsia="游ゴシック" w:hAnsi="游ゴシック" w:hint="eastAsia"/>
          <w:sz w:val="20"/>
          <w:szCs w:val="20"/>
        </w:rPr>
        <w:t>適切な感染防止策</w:t>
      </w:r>
      <w:r w:rsidR="002C5739">
        <w:rPr>
          <w:rFonts w:ascii="游ゴシック" w:eastAsia="游ゴシック" w:hAnsi="游ゴシック" w:hint="eastAsia"/>
          <w:sz w:val="20"/>
          <w:szCs w:val="20"/>
        </w:rPr>
        <w:t>の徹底とその取り組みを公表いただくことにより収容人数の制限を緩和します。</w:t>
      </w:r>
      <w:r w:rsidR="000E5F57">
        <w:rPr>
          <w:rFonts w:ascii="游ゴシック" w:eastAsia="游ゴシック" w:hAnsi="游ゴシック" w:hint="eastAsia"/>
          <w:sz w:val="20"/>
          <w:szCs w:val="20"/>
        </w:rPr>
        <w:t>申込時に、</w:t>
      </w:r>
      <w:r w:rsidR="002C5739">
        <w:rPr>
          <w:rFonts w:ascii="游ゴシック" w:eastAsia="游ゴシック" w:hAnsi="游ゴシック" w:hint="eastAsia"/>
          <w:sz w:val="20"/>
          <w:szCs w:val="20"/>
        </w:rPr>
        <w:t>この</w:t>
      </w:r>
      <w:r w:rsidRPr="0079725E">
        <w:rPr>
          <w:rFonts w:ascii="游ゴシック" w:eastAsia="游ゴシック" w:hAnsi="游ゴシック" w:hint="eastAsia"/>
          <w:sz w:val="20"/>
          <w:szCs w:val="20"/>
        </w:rPr>
        <w:t>「イベント･催し物主催者セルフチェックシート」をご</w:t>
      </w:r>
      <w:r w:rsidR="002C5739">
        <w:rPr>
          <w:rFonts w:ascii="游ゴシック" w:eastAsia="游ゴシック" w:hAnsi="游ゴシック" w:hint="eastAsia"/>
          <w:sz w:val="20"/>
          <w:szCs w:val="20"/>
        </w:rPr>
        <w:t>提出ください。</w:t>
      </w:r>
      <w:r w:rsidR="000E5F57">
        <w:rPr>
          <w:rFonts w:ascii="游ゴシック" w:eastAsia="游ゴシック" w:hAnsi="游ゴシック" w:hint="eastAsia"/>
          <w:sz w:val="20"/>
          <w:szCs w:val="20"/>
        </w:rPr>
        <w:t>また、イベント･催し物の申請を認めた場合であっても、</w:t>
      </w:r>
      <w:r w:rsidR="00A56EE4">
        <w:rPr>
          <w:rFonts w:ascii="游ゴシック" w:eastAsia="游ゴシック" w:hAnsi="游ゴシック" w:hint="eastAsia"/>
          <w:sz w:val="20"/>
          <w:szCs w:val="20"/>
        </w:rPr>
        <w:t>下記の</w:t>
      </w:r>
      <w:r w:rsidR="000E5F57" w:rsidRPr="000E5F57">
        <w:rPr>
          <w:rFonts w:ascii="游ゴシック" w:eastAsia="游ゴシック" w:hAnsi="游ゴシック" w:hint="eastAsia"/>
          <w:sz w:val="20"/>
          <w:szCs w:val="20"/>
          <w:u w:val="wave"/>
        </w:rPr>
        <w:t>感染防止対策が担保できない場合は、当日も含めて開催を取り消すこと</w:t>
      </w:r>
      <w:r w:rsidR="00A56EE4">
        <w:rPr>
          <w:rFonts w:ascii="游ゴシック" w:eastAsia="游ゴシック" w:hAnsi="游ゴシック" w:hint="eastAsia"/>
          <w:sz w:val="20"/>
          <w:szCs w:val="20"/>
          <w:u w:val="wave"/>
        </w:rPr>
        <w:t>等</w:t>
      </w:r>
      <w:r w:rsidR="000E5F57" w:rsidRPr="000E5F57">
        <w:rPr>
          <w:rFonts w:ascii="游ゴシック" w:eastAsia="游ゴシック" w:hAnsi="游ゴシック" w:hint="eastAsia"/>
          <w:sz w:val="20"/>
          <w:szCs w:val="20"/>
          <w:u w:val="wave"/>
        </w:rPr>
        <w:t>があることにご注意ください</w:t>
      </w:r>
      <w:r w:rsidR="000E5F57">
        <w:rPr>
          <w:rFonts w:ascii="游ゴシック" w:eastAsia="游ゴシック" w:hAnsi="游ゴシック" w:hint="eastAsia"/>
          <w:sz w:val="20"/>
          <w:szCs w:val="20"/>
        </w:rPr>
        <w:t>。</w:t>
      </w:r>
    </w:p>
    <w:p w:rsidR="00F733DF" w:rsidRPr="0079725E" w:rsidRDefault="00F733DF" w:rsidP="000E5F57">
      <w:pPr>
        <w:autoSpaceDE w:val="0"/>
        <w:autoSpaceDN w:val="0"/>
        <w:snapToGrid w:val="0"/>
        <w:spacing w:line="300" w:lineRule="exact"/>
        <w:ind w:firstLineChars="100" w:firstLine="200"/>
        <w:rPr>
          <w:rFonts w:ascii="游ゴシック" w:eastAsia="游ゴシック" w:hAnsi="游ゴシック"/>
          <w:sz w:val="20"/>
          <w:szCs w:val="20"/>
        </w:rPr>
      </w:pPr>
      <w:r w:rsidRPr="0079725E">
        <w:rPr>
          <w:rFonts w:ascii="游ゴシック" w:eastAsia="游ゴシック" w:hAnsi="游ゴシック" w:hint="eastAsia"/>
          <w:sz w:val="20"/>
          <w:szCs w:val="20"/>
        </w:rPr>
        <w:t>なお、新型コロナウイルスは未知の感染症であり、チェックリストに掲げられた対策を講じれば万全ということではないことにご注意いただくとともに、新たな知見が得られたり、今後の感染状況の推移などによって効果的な対策や取り扱いに変更があり得ることをご留意ください。</w:t>
      </w:r>
    </w:p>
    <w:p w:rsidR="00F733DF" w:rsidRDefault="00F733DF" w:rsidP="0079725E">
      <w:pPr>
        <w:autoSpaceDE w:val="0"/>
        <w:autoSpaceDN w:val="0"/>
        <w:snapToGrid w:val="0"/>
        <w:spacing w:beforeLines="50" w:before="180"/>
        <w:jc w:val="left"/>
        <w:rPr>
          <w:rFonts w:ascii="游ゴシック Medium" w:eastAsia="游ゴシック Medium" w:hAnsi="游ゴシック Medium"/>
          <w:sz w:val="24"/>
          <w:szCs w:val="24"/>
        </w:rPr>
      </w:pPr>
      <w:r w:rsidRPr="00F733DF">
        <w:rPr>
          <w:rFonts w:ascii="游ゴシック Medium" w:eastAsia="游ゴシック Medium" w:hAnsi="游ゴシック Medium" w:hint="eastAsia"/>
          <w:sz w:val="24"/>
          <w:szCs w:val="24"/>
        </w:rPr>
        <w:t>チェックリスト</w:t>
      </w:r>
      <w:r w:rsidR="00A56EE4">
        <w:rPr>
          <w:rFonts w:ascii="游ゴシック Medium" w:eastAsia="游ゴシック Medium" w:hAnsi="游ゴシック Medium" w:hint="eastAsia"/>
          <w:sz w:val="20"/>
          <w:szCs w:val="20"/>
        </w:rPr>
        <w:t>（利用</w:t>
      </w:r>
      <w:r w:rsidR="002C5739" w:rsidRPr="002C5739">
        <w:rPr>
          <w:rFonts w:ascii="游ゴシック Medium" w:eastAsia="游ゴシック Medium" w:hAnsi="游ゴシック Medium" w:hint="eastAsia"/>
          <w:sz w:val="20"/>
          <w:szCs w:val="20"/>
        </w:rPr>
        <w:t>日:</w:t>
      </w:r>
      <w:r w:rsidR="00A56EE4">
        <w:rPr>
          <w:rFonts w:ascii="游ゴシック Medium" w:eastAsia="游ゴシック Medium" w:hAnsi="游ゴシック Medium" w:hint="eastAsia"/>
          <w:sz w:val="20"/>
          <w:szCs w:val="20"/>
        </w:rPr>
        <w:t xml:space="preserve">　</w:t>
      </w:r>
      <w:r w:rsidR="002C5739" w:rsidRPr="002C5739">
        <w:rPr>
          <w:rFonts w:ascii="游ゴシック Medium" w:eastAsia="游ゴシック Medium" w:hAnsi="游ゴシック Medium" w:hint="eastAsia"/>
          <w:sz w:val="20"/>
          <w:szCs w:val="20"/>
        </w:rPr>
        <w:t xml:space="preserve">　月　　日　</w:t>
      </w:r>
      <w:r w:rsidR="00A56EE4">
        <w:rPr>
          <w:rFonts w:ascii="游ゴシック Medium" w:eastAsia="游ゴシック Medium" w:hAnsi="游ゴシック Medium" w:hint="eastAsia"/>
          <w:sz w:val="20"/>
          <w:szCs w:val="20"/>
        </w:rPr>
        <w:t xml:space="preserve">利用内容:　　　　　　　　　　</w:t>
      </w:r>
      <w:r w:rsidR="002C5739" w:rsidRPr="002C5739">
        <w:rPr>
          <w:rFonts w:ascii="游ゴシック Medium" w:eastAsia="游ゴシック Medium" w:hAnsi="游ゴシック Medium" w:hint="eastAsia"/>
          <w:sz w:val="20"/>
          <w:szCs w:val="20"/>
        </w:rPr>
        <w:t>主催者名:</w:t>
      </w:r>
      <w:r w:rsidR="00A56EE4">
        <w:rPr>
          <w:rFonts w:ascii="游ゴシック Medium" w:eastAsia="游ゴシック Medium" w:hAnsi="游ゴシック Medium" w:hint="eastAsia"/>
          <w:sz w:val="20"/>
          <w:szCs w:val="20"/>
        </w:rPr>
        <w:t xml:space="preserve">　　　　　　　　　　　　　</w:t>
      </w:r>
      <w:r w:rsidR="002C5739" w:rsidRPr="002C5739">
        <w:rPr>
          <w:rFonts w:ascii="游ゴシック Medium" w:eastAsia="游ゴシック Medium" w:hAnsi="游ゴシック Medium" w:hint="eastAsia"/>
          <w:sz w:val="20"/>
          <w:szCs w:val="20"/>
        </w:rPr>
        <w:t>）</w:t>
      </w:r>
    </w:p>
    <w:tbl>
      <w:tblPr>
        <w:tblStyle w:val="a3"/>
        <w:tblW w:w="5000" w:type="pct"/>
        <w:tblLook w:val="04A0" w:firstRow="1" w:lastRow="0" w:firstColumn="1" w:lastColumn="0" w:noHBand="0" w:noVBand="1"/>
      </w:tblPr>
      <w:tblGrid>
        <w:gridCol w:w="9240"/>
        <w:gridCol w:w="1442"/>
      </w:tblGrid>
      <w:tr w:rsidR="00F733DF" w:rsidRPr="0039035B" w:rsidTr="00AF1E0A">
        <w:tc>
          <w:tcPr>
            <w:tcW w:w="3846" w:type="pct"/>
            <w:vAlign w:val="center"/>
          </w:tcPr>
          <w:p w:rsidR="00F733DF" w:rsidRPr="0039035B" w:rsidRDefault="00F733DF" w:rsidP="0039035B">
            <w:pPr>
              <w:autoSpaceDE w:val="0"/>
              <w:autoSpaceDN w:val="0"/>
              <w:snapToGrid w:val="0"/>
              <w:jc w:val="center"/>
              <w:rPr>
                <w:rFonts w:ascii="游ゴシック" w:eastAsia="游ゴシック" w:hAnsi="游ゴシック"/>
                <w:sz w:val="24"/>
                <w:szCs w:val="24"/>
              </w:rPr>
            </w:pPr>
            <w:r w:rsidRPr="0039035B">
              <w:rPr>
                <w:rFonts w:ascii="游ゴシック" w:eastAsia="游ゴシック" w:hAnsi="游ゴシック" w:hint="eastAsia"/>
                <w:sz w:val="24"/>
                <w:szCs w:val="24"/>
              </w:rPr>
              <w:t>確認項目</w:t>
            </w:r>
          </w:p>
        </w:tc>
        <w:tc>
          <w:tcPr>
            <w:tcW w:w="600" w:type="pct"/>
          </w:tcPr>
          <w:p w:rsidR="00F733DF" w:rsidRPr="00AF1E0A" w:rsidRDefault="0039035B" w:rsidP="0039035B">
            <w:pPr>
              <w:autoSpaceDE w:val="0"/>
              <w:autoSpaceDN w:val="0"/>
              <w:snapToGrid w:val="0"/>
              <w:jc w:val="center"/>
              <w:rPr>
                <w:rFonts w:ascii="游ゴシック" w:eastAsia="游ゴシック" w:hAnsi="游ゴシック"/>
                <w:spacing w:val="-4"/>
                <w:sz w:val="24"/>
                <w:szCs w:val="24"/>
              </w:rPr>
            </w:pPr>
            <w:r w:rsidRPr="00AF1E0A">
              <w:rPr>
                <w:rFonts w:ascii="游ゴシック" w:eastAsia="游ゴシック" w:hAnsi="游ゴシック" w:hint="eastAsia"/>
                <w:spacing w:val="-4"/>
                <w:sz w:val="24"/>
                <w:szCs w:val="24"/>
              </w:rPr>
              <w:t>チェック欄</w:t>
            </w:r>
          </w:p>
        </w:tc>
      </w:tr>
      <w:tr w:rsidR="0039035B" w:rsidRPr="0039035B" w:rsidTr="00AF1E0A">
        <w:tc>
          <w:tcPr>
            <w:tcW w:w="3846" w:type="pct"/>
            <w:vAlign w:val="center"/>
          </w:tcPr>
          <w:p w:rsidR="0039035B" w:rsidRPr="0079725E" w:rsidRDefault="0039035B" w:rsidP="0039035B">
            <w:pPr>
              <w:autoSpaceDE w:val="0"/>
              <w:autoSpaceDN w:val="0"/>
              <w:snapToGrid w:val="0"/>
              <w:jc w:val="left"/>
              <w:rPr>
                <w:rFonts w:ascii="游ゴシック Medium" w:eastAsia="游ゴシック Medium" w:hAnsi="游ゴシック Medium"/>
                <w:sz w:val="24"/>
                <w:szCs w:val="24"/>
              </w:rPr>
            </w:pPr>
            <w:r w:rsidRPr="0079725E">
              <w:rPr>
                <w:rFonts w:ascii="游ゴシック Medium" w:eastAsia="游ゴシック Medium" w:hAnsi="游ゴシック Medium" w:hint="eastAsia"/>
                <w:sz w:val="24"/>
                <w:szCs w:val="24"/>
              </w:rPr>
              <w:t>1　消毒の徹底</w:t>
            </w:r>
            <w:r w:rsidRPr="00AF1E0A">
              <w:rPr>
                <w:rFonts w:ascii="游ゴシック Medium" w:eastAsia="游ゴシック Medium" w:hAnsi="游ゴシック Medium" w:hint="eastAsia"/>
                <w:szCs w:val="21"/>
              </w:rPr>
              <w:t>（感染リスクの拡散防止）</w:t>
            </w:r>
          </w:p>
        </w:tc>
        <w:tc>
          <w:tcPr>
            <w:tcW w:w="600" w:type="pct"/>
            <w:vMerge w:val="restart"/>
            <w:vAlign w:val="center"/>
          </w:tcPr>
          <w:p w:rsidR="0039035B" w:rsidRPr="0039035B" w:rsidRDefault="0039035B" w:rsidP="00AF1E0A">
            <w:pPr>
              <w:autoSpaceDE w:val="0"/>
              <w:autoSpaceDN w:val="0"/>
              <w:snapToGrid w:val="0"/>
              <w:jc w:val="center"/>
              <w:rPr>
                <w:rFonts w:ascii="游ゴシック" w:eastAsia="游ゴシック" w:hAnsi="游ゴシック"/>
                <w:sz w:val="28"/>
                <w:szCs w:val="28"/>
              </w:rPr>
            </w:pPr>
            <w:r w:rsidRPr="0039035B">
              <w:rPr>
                <w:rFonts w:ascii="Segoe UI Symbol" w:eastAsia="游ゴシック" w:hAnsi="Segoe UI Symbol" w:cs="Segoe UI Symbol" w:hint="eastAsia"/>
                <w:sz w:val="28"/>
                <w:szCs w:val="28"/>
              </w:rPr>
              <w:t>☐</w:t>
            </w:r>
          </w:p>
        </w:tc>
      </w:tr>
      <w:tr w:rsidR="0039035B" w:rsidRPr="0039035B" w:rsidTr="00AF1E0A">
        <w:tc>
          <w:tcPr>
            <w:tcW w:w="3846" w:type="pct"/>
            <w:vAlign w:val="center"/>
          </w:tcPr>
          <w:p w:rsidR="0039035B" w:rsidRPr="00AF1E0A" w:rsidRDefault="0039035B" w:rsidP="00AF1E0A">
            <w:pPr>
              <w:autoSpaceDE w:val="0"/>
              <w:autoSpaceDN w:val="0"/>
              <w:snapToGrid w:val="0"/>
              <w:ind w:firstLineChars="100" w:firstLine="180"/>
              <w:rPr>
                <w:rFonts w:ascii="游ゴシック" w:eastAsia="游ゴシック" w:hAnsi="游ゴシック"/>
                <w:sz w:val="18"/>
                <w:szCs w:val="18"/>
              </w:rPr>
            </w:pPr>
            <w:r w:rsidRPr="00AF1E0A">
              <w:rPr>
                <w:rFonts w:ascii="游ゴシック" w:eastAsia="游ゴシック" w:hAnsi="游ゴシック" w:hint="eastAsia"/>
                <w:sz w:val="18"/>
                <w:szCs w:val="18"/>
              </w:rPr>
              <w:t>参加者に対し、こまめな消毒や手洗いなど、「新北海道スタイル」に基づく行動を徹底するよう促すとともに、主催者側も「新北海道スタイル」の実践を徹底すること。</w:t>
            </w:r>
          </w:p>
        </w:tc>
        <w:tc>
          <w:tcPr>
            <w:tcW w:w="600" w:type="pct"/>
            <w:vMerge/>
            <w:vAlign w:val="center"/>
          </w:tcPr>
          <w:p w:rsidR="0039035B" w:rsidRPr="0039035B" w:rsidRDefault="0039035B" w:rsidP="00AF1E0A">
            <w:pPr>
              <w:autoSpaceDE w:val="0"/>
              <w:autoSpaceDN w:val="0"/>
              <w:snapToGrid w:val="0"/>
              <w:jc w:val="center"/>
              <w:rPr>
                <w:rFonts w:ascii="游ゴシック" w:eastAsia="游ゴシック" w:hAnsi="游ゴシック"/>
                <w:sz w:val="24"/>
                <w:szCs w:val="24"/>
              </w:rPr>
            </w:pPr>
          </w:p>
        </w:tc>
      </w:tr>
      <w:tr w:rsidR="00AF1E0A" w:rsidRPr="0039035B" w:rsidTr="00AF1E0A">
        <w:tc>
          <w:tcPr>
            <w:tcW w:w="3846" w:type="pct"/>
            <w:vAlign w:val="center"/>
          </w:tcPr>
          <w:p w:rsidR="00AF1E0A" w:rsidRPr="0079725E" w:rsidRDefault="00AF1E0A" w:rsidP="0039035B">
            <w:pPr>
              <w:autoSpaceDE w:val="0"/>
              <w:autoSpaceDN w:val="0"/>
              <w:snapToGrid w:val="0"/>
              <w:jc w:val="left"/>
              <w:rPr>
                <w:rFonts w:ascii="游ゴシック Medium" w:eastAsia="游ゴシック Medium" w:hAnsi="游ゴシック Medium"/>
                <w:sz w:val="24"/>
                <w:szCs w:val="24"/>
              </w:rPr>
            </w:pPr>
            <w:r w:rsidRPr="0079725E">
              <w:rPr>
                <w:rFonts w:ascii="游ゴシック Medium" w:eastAsia="游ゴシック Medium" w:hAnsi="游ゴシック Medium" w:hint="eastAsia"/>
                <w:sz w:val="24"/>
                <w:szCs w:val="24"/>
              </w:rPr>
              <w:t>2　マスク着用の担保</w:t>
            </w:r>
            <w:r w:rsidRPr="00AF1E0A">
              <w:rPr>
                <w:rFonts w:ascii="游ゴシック Medium" w:eastAsia="游ゴシック Medium" w:hAnsi="游ゴシック Medium" w:hint="eastAsia"/>
                <w:szCs w:val="21"/>
              </w:rPr>
              <w:t>（感染リスクの拡散防止）</w:t>
            </w:r>
          </w:p>
        </w:tc>
        <w:tc>
          <w:tcPr>
            <w:tcW w:w="600" w:type="pct"/>
            <w:vMerge w:val="restart"/>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r w:rsidRPr="0039035B">
              <w:rPr>
                <w:rFonts w:ascii="Segoe UI Symbol" w:eastAsia="游ゴシック" w:hAnsi="Segoe UI Symbol" w:cs="Segoe UI Symbol" w:hint="eastAsia"/>
                <w:sz w:val="28"/>
                <w:szCs w:val="28"/>
              </w:rPr>
              <w:t>☐</w:t>
            </w:r>
          </w:p>
        </w:tc>
      </w:tr>
      <w:tr w:rsidR="00AF1E0A" w:rsidRPr="0039035B" w:rsidTr="000E5F57">
        <w:trPr>
          <w:trHeight w:hRule="exact" w:val="567"/>
        </w:trPr>
        <w:tc>
          <w:tcPr>
            <w:tcW w:w="3846" w:type="pct"/>
            <w:vAlign w:val="center"/>
          </w:tcPr>
          <w:p w:rsidR="00AF1E0A" w:rsidRPr="000E5F57" w:rsidRDefault="00AF1E0A" w:rsidP="00AF1E0A">
            <w:pPr>
              <w:autoSpaceDE w:val="0"/>
              <w:autoSpaceDN w:val="0"/>
              <w:snapToGrid w:val="0"/>
              <w:ind w:firstLineChars="100" w:firstLine="172"/>
              <w:rPr>
                <w:rFonts w:ascii="游ゴシック" w:eastAsia="游ゴシック" w:hAnsi="游ゴシック"/>
                <w:spacing w:val="-4"/>
                <w:sz w:val="18"/>
                <w:szCs w:val="18"/>
              </w:rPr>
            </w:pPr>
            <w:r w:rsidRPr="000E5F57">
              <w:rPr>
                <w:rFonts w:ascii="游ゴシック" w:eastAsia="游ゴシック" w:hAnsi="游ゴシック" w:hint="eastAsia"/>
                <w:spacing w:val="-4"/>
                <w:sz w:val="18"/>
                <w:szCs w:val="18"/>
              </w:rPr>
              <w:t>マスクを持参していない者がいた場合は、主催者側でマスクを配布するなどし、着用率100％を担保すること。</w:t>
            </w:r>
          </w:p>
        </w:tc>
        <w:tc>
          <w:tcPr>
            <w:tcW w:w="600" w:type="pct"/>
            <w:vMerge/>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p>
        </w:tc>
      </w:tr>
      <w:tr w:rsidR="00AF1E0A" w:rsidRPr="0039035B" w:rsidTr="00AF1E0A">
        <w:tc>
          <w:tcPr>
            <w:tcW w:w="3846" w:type="pct"/>
            <w:vAlign w:val="center"/>
          </w:tcPr>
          <w:p w:rsidR="00AF1E0A" w:rsidRPr="0079725E" w:rsidRDefault="00AF1E0A" w:rsidP="0039035B">
            <w:pPr>
              <w:autoSpaceDE w:val="0"/>
              <w:autoSpaceDN w:val="0"/>
              <w:snapToGrid w:val="0"/>
              <w:jc w:val="left"/>
              <w:rPr>
                <w:rFonts w:ascii="游ゴシック Medium" w:eastAsia="游ゴシック Medium" w:hAnsi="游ゴシック Medium"/>
                <w:sz w:val="24"/>
                <w:szCs w:val="24"/>
              </w:rPr>
            </w:pPr>
            <w:r w:rsidRPr="0079725E">
              <w:rPr>
                <w:rFonts w:ascii="游ゴシック Medium" w:eastAsia="游ゴシック Medium" w:hAnsi="游ゴシック Medium" w:hint="eastAsia"/>
                <w:sz w:val="24"/>
                <w:szCs w:val="24"/>
              </w:rPr>
              <w:t>3　参加者及び出演者等の制限</w:t>
            </w:r>
            <w:r w:rsidRPr="00AF1E0A">
              <w:rPr>
                <w:rFonts w:ascii="游ゴシック Medium" w:eastAsia="游ゴシック Medium" w:hAnsi="游ゴシック Medium" w:hint="eastAsia"/>
                <w:szCs w:val="21"/>
              </w:rPr>
              <w:t>（感染リスクの拡散防止）</w:t>
            </w:r>
          </w:p>
        </w:tc>
        <w:tc>
          <w:tcPr>
            <w:tcW w:w="600" w:type="pct"/>
            <w:vMerge w:val="restart"/>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r w:rsidRPr="0039035B">
              <w:rPr>
                <w:rFonts w:ascii="Segoe UI Symbol" w:eastAsia="游ゴシック" w:hAnsi="Segoe UI Symbol" w:cs="Segoe UI Symbol" w:hint="eastAsia"/>
                <w:sz w:val="28"/>
                <w:szCs w:val="28"/>
              </w:rPr>
              <w:t>☐</w:t>
            </w:r>
          </w:p>
        </w:tc>
      </w:tr>
      <w:tr w:rsidR="00AF1E0A" w:rsidRPr="0039035B" w:rsidTr="00AF1E0A">
        <w:tc>
          <w:tcPr>
            <w:tcW w:w="3846" w:type="pct"/>
            <w:vAlign w:val="center"/>
          </w:tcPr>
          <w:p w:rsidR="00AF1E0A" w:rsidRPr="00AF1E0A" w:rsidRDefault="00AF1E0A" w:rsidP="00AF1E0A">
            <w:pPr>
              <w:autoSpaceDE w:val="0"/>
              <w:autoSpaceDN w:val="0"/>
              <w:snapToGrid w:val="0"/>
              <w:ind w:firstLineChars="100" w:firstLine="180"/>
              <w:rPr>
                <w:rFonts w:ascii="游ゴシック" w:eastAsia="游ゴシック" w:hAnsi="游ゴシック"/>
                <w:sz w:val="18"/>
                <w:szCs w:val="18"/>
              </w:rPr>
            </w:pPr>
            <w:r w:rsidRPr="00AF1E0A">
              <w:rPr>
                <w:rFonts w:ascii="游ゴシック" w:eastAsia="游ゴシック" w:hAnsi="游ゴシック" w:hint="eastAsia"/>
                <w:sz w:val="18"/>
                <w:szCs w:val="18"/>
              </w:rPr>
              <w:t>検温の実施、有症状の出演者は出演･練習を控えること、主催者が払い戻しの措置等を規定しておくこと等、有症状者の出演･入場等を確実に防止する措置を徹底すること。</w:t>
            </w:r>
          </w:p>
        </w:tc>
        <w:tc>
          <w:tcPr>
            <w:tcW w:w="600" w:type="pct"/>
            <w:vMerge/>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p>
        </w:tc>
      </w:tr>
      <w:tr w:rsidR="00AF1E0A" w:rsidRPr="0039035B" w:rsidTr="00AF1E0A">
        <w:tc>
          <w:tcPr>
            <w:tcW w:w="3846" w:type="pct"/>
            <w:vAlign w:val="center"/>
          </w:tcPr>
          <w:p w:rsidR="00AF1E0A" w:rsidRPr="0079725E" w:rsidRDefault="00AF1E0A" w:rsidP="0039035B">
            <w:pPr>
              <w:autoSpaceDE w:val="0"/>
              <w:autoSpaceDN w:val="0"/>
              <w:snapToGrid w:val="0"/>
              <w:jc w:val="left"/>
              <w:rPr>
                <w:rFonts w:ascii="游ゴシック Medium" w:eastAsia="游ゴシック Medium" w:hAnsi="游ゴシック Medium"/>
                <w:sz w:val="24"/>
                <w:szCs w:val="24"/>
              </w:rPr>
            </w:pPr>
            <w:r w:rsidRPr="0079725E">
              <w:rPr>
                <w:rFonts w:ascii="游ゴシック Medium" w:eastAsia="游ゴシック Medium" w:hAnsi="游ゴシック Medium" w:hint="eastAsia"/>
                <w:sz w:val="24"/>
                <w:szCs w:val="24"/>
              </w:rPr>
              <w:t>4　参加者の把握</w:t>
            </w:r>
            <w:r w:rsidRPr="00AF1E0A">
              <w:rPr>
                <w:rFonts w:ascii="游ゴシック Medium" w:eastAsia="游ゴシック Medium" w:hAnsi="游ゴシック Medium" w:hint="eastAsia"/>
                <w:szCs w:val="21"/>
              </w:rPr>
              <w:t>（感染リスクの拡散防止）</w:t>
            </w:r>
          </w:p>
        </w:tc>
        <w:tc>
          <w:tcPr>
            <w:tcW w:w="600" w:type="pct"/>
            <w:vMerge w:val="restart"/>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r w:rsidRPr="0039035B">
              <w:rPr>
                <w:rFonts w:ascii="Segoe UI Symbol" w:eastAsia="游ゴシック" w:hAnsi="Segoe UI Symbol" w:cs="Segoe UI Symbol" w:hint="eastAsia"/>
                <w:sz w:val="28"/>
                <w:szCs w:val="28"/>
              </w:rPr>
              <w:t>☐</w:t>
            </w:r>
          </w:p>
        </w:tc>
      </w:tr>
      <w:tr w:rsidR="00AF1E0A" w:rsidRPr="0039035B" w:rsidTr="00AF1E0A">
        <w:tc>
          <w:tcPr>
            <w:tcW w:w="3846" w:type="pct"/>
            <w:vAlign w:val="center"/>
          </w:tcPr>
          <w:p w:rsidR="00AF1E0A" w:rsidRPr="00AF1E0A" w:rsidRDefault="00AF1E0A" w:rsidP="00AF1E0A">
            <w:pPr>
              <w:autoSpaceDE w:val="0"/>
              <w:autoSpaceDN w:val="0"/>
              <w:snapToGrid w:val="0"/>
              <w:ind w:firstLineChars="100" w:firstLine="180"/>
              <w:rPr>
                <w:rFonts w:ascii="游ゴシック" w:eastAsia="游ゴシック" w:hAnsi="游ゴシック"/>
                <w:sz w:val="18"/>
                <w:szCs w:val="18"/>
              </w:rPr>
            </w:pPr>
            <w:r w:rsidRPr="00AF1E0A">
              <w:rPr>
                <w:rFonts w:ascii="游ゴシック" w:eastAsia="游ゴシック" w:hAnsi="游ゴシック" w:hint="eastAsia"/>
                <w:sz w:val="18"/>
                <w:szCs w:val="18"/>
              </w:rPr>
              <w:t>事前予約時または入場時に連絡先を確実に把握することや、参加者に北海道コロナ通知システムや接触確認アプリ(</w:t>
            </w:r>
            <w:r w:rsidRPr="00AF1E0A">
              <w:rPr>
                <w:rFonts w:ascii="游ゴシック" w:eastAsia="游ゴシック" w:hAnsi="游ゴシック"/>
                <w:sz w:val="18"/>
                <w:szCs w:val="18"/>
              </w:rPr>
              <w:t>COCOA</w:t>
            </w:r>
            <w:r w:rsidRPr="00AF1E0A">
              <w:rPr>
                <w:rFonts w:ascii="游ゴシック" w:eastAsia="游ゴシック" w:hAnsi="游ゴシック" w:hint="eastAsia"/>
                <w:sz w:val="18"/>
                <w:szCs w:val="18"/>
              </w:rPr>
              <w:t>)</w:t>
            </w:r>
            <w:r w:rsidR="00772C01">
              <w:rPr>
                <w:rFonts w:ascii="游ゴシック" w:eastAsia="游ゴシック" w:hAnsi="游ゴシック" w:hint="eastAsia"/>
                <w:sz w:val="18"/>
                <w:szCs w:val="18"/>
              </w:rPr>
              <w:t>のダウンロード</w:t>
            </w:r>
            <w:r w:rsidRPr="00AF1E0A">
              <w:rPr>
                <w:rFonts w:ascii="游ゴシック" w:eastAsia="游ゴシック" w:hAnsi="游ゴシック" w:hint="eastAsia"/>
                <w:sz w:val="18"/>
                <w:szCs w:val="18"/>
              </w:rPr>
              <w:t>を促すとともに、アプリのQRコードを入口に掲示する等、具体的措置を講じること。</w:t>
            </w:r>
          </w:p>
        </w:tc>
        <w:tc>
          <w:tcPr>
            <w:tcW w:w="600" w:type="pct"/>
            <w:vMerge/>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p>
        </w:tc>
      </w:tr>
      <w:tr w:rsidR="00AF1E0A" w:rsidRPr="0039035B" w:rsidTr="00AF1E0A">
        <w:tc>
          <w:tcPr>
            <w:tcW w:w="3846" w:type="pct"/>
            <w:vAlign w:val="center"/>
          </w:tcPr>
          <w:p w:rsidR="00AF1E0A" w:rsidRPr="0079725E" w:rsidRDefault="00AF1E0A" w:rsidP="001A64BB">
            <w:pPr>
              <w:autoSpaceDE w:val="0"/>
              <w:autoSpaceDN w:val="0"/>
              <w:snapToGrid w:val="0"/>
              <w:jc w:val="left"/>
              <w:rPr>
                <w:rFonts w:ascii="游ゴシック Medium" w:eastAsia="游ゴシック Medium" w:hAnsi="游ゴシック Medium"/>
                <w:sz w:val="24"/>
                <w:szCs w:val="24"/>
              </w:rPr>
            </w:pPr>
            <w:r w:rsidRPr="0079725E">
              <w:rPr>
                <w:rFonts w:ascii="游ゴシック Medium" w:eastAsia="游ゴシック Medium" w:hAnsi="游ゴシック Medium" w:hint="eastAsia"/>
                <w:sz w:val="24"/>
                <w:szCs w:val="24"/>
              </w:rPr>
              <w:t>5　大声を出さないことの担保</w:t>
            </w:r>
            <w:r w:rsidRPr="00AF1E0A">
              <w:rPr>
                <w:rFonts w:ascii="游ゴシック Medium" w:eastAsia="游ゴシック Medium" w:hAnsi="游ゴシック Medium" w:hint="eastAsia"/>
                <w:szCs w:val="21"/>
              </w:rPr>
              <w:t>（大声の抑止）</w:t>
            </w:r>
          </w:p>
        </w:tc>
        <w:tc>
          <w:tcPr>
            <w:tcW w:w="600" w:type="pct"/>
            <w:vMerge w:val="restart"/>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r w:rsidRPr="0039035B">
              <w:rPr>
                <w:rFonts w:ascii="Segoe UI Symbol" w:eastAsia="游ゴシック" w:hAnsi="Segoe UI Symbol" w:cs="Segoe UI Symbol" w:hint="eastAsia"/>
                <w:sz w:val="28"/>
                <w:szCs w:val="28"/>
              </w:rPr>
              <w:t>☐</w:t>
            </w:r>
          </w:p>
        </w:tc>
      </w:tr>
      <w:tr w:rsidR="00AF1E0A" w:rsidRPr="0039035B" w:rsidTr="00AF1E0A">
        <w:tc>
          <w:tcPr>
            <w:tcW w:w="3846" w:type="pct"/>
            <w:vAlign w:val="center"/>
          </w:tcPr>
          <w:p w:rsidR="00AF1E0A" w:rsidRPr="00AF1E0A" w:rsidRDefault="00AF1E0A" w:rsidP="00AF1E0A">
            <w:pPr>
              <w:autoSpaceDE w:val="0"/>
              <w:autoSpaceDN w:val="0"/>
              <w:snapToGrid w:val="0"/>
              <w:ind w:firstLineChars="100" w:firstLine="180"/>
              <w:rPr>
                <w:rFonts w:ascii="游ゴシック" w:eastAsia="游ゴシック" w:hAnsi="游ゴシック"/>
                <w:sz w:val="18"/>
                <w:szCs w:val="18"/>
              </w:rPr>
            </w:pPr>
            <w:r w:rsidRPr="00AF1E0A">
              <w:rPr>
                <w:rFonts w:ascii="游ゴシック" w:eastAsia="游ゴシック" w:hAnsi="游ゴシック" w:hint="eastAsia"/>
                <w:sz w:val="18"/>
                <w:szCs w:val="18"/>
              </w:rPr>
              <w:t>大声を出すものやラッパ等の鳴り物を鳴らすものがいた場合、個別に注意、対応</w:t>
            </w:r>
            <w:r w:rsidR="00A02A15">
              <w:rPr>
                <w:rFonts w:ascii="游ゴシック" w:eastAsia="游ゴシック" w:hAnsi="游ゴシック" w:hint="eastAsia"/>
                <w:sz w:val="18"/>
                <w:szCs w:val="18"/>
              </w:rPr>
              <w:t>等が</w:t>
            </w:r>
            <w:r w:rsidRPr="00AF1E0A">
              <w:rPr>
                <w:rFonts w:ascii="游ゴシック" w:eastAsia="游ゴシック" w:hAnsi="游ゴシック" w:hint="eastAsia"/>
                <w:sz w:val="18"/>
                <w:szCs w:val="18"/>
              </w:rPr>
              <w:t>できるよう体制を整備(人員を配置する等)すること。</w:t>
            </w:r>
          </w:p>
        </w:tc>
        <w:tc>
          <w:tcPr>
            <w:tcW w:w="600" w:type="pct"/>
            <w:vMerge/>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p>
        </w:tc>
      </w:tr>
      <w:tr w:rsidR="00AF1E0A" w:rsidRPr="0039035B" w:rsidTr="00AF1E0A">
        <w:tc>
          <w:tcPr>
            <w:tcW w:w="3846" w:type="pct"/>
            <w:vAlign w:val="center"/>
          </w:tcPr>
          <w:p w:rsidR="00AF1E0A" w:rsidRPr="0079725E" w:rsidRDefault="00AF1E0A" w:rsidP="001A64BB">
            <w:pPr>
              <w:autoSpaceDE w:val="0"/>
              <w:autoSpaceDN w:val="0"/>
              <w:snapToGrid w:val="0"/>
              <w:jc w:val="left"/>
              <w:rPr>
                <w:rFonts w:ascii="游ゴシック Medium" w:eastAsia="游ゴシック Medium" w:hAnsi="游ゴシック Medium"/>
                <w:sz w:val="24"/>
                <w:szCs w:val="24"/>
              </w:rPr>
            </w:pPr>
            <w:r w:rsidRPr="0079725E">
              <w:rPr>
                <w:rFonts w:ascii="游ゴシック Medium" w:eastAsia="游ゴシック Medium" w:hAnsi="游ゴシック Medium" w:hint="eastAsia"/>
                <w:sz w:val="24"/>
                <w:szCs w:val="24"/>
              </w:rPr>
              <w:t>6　密集の回避</w:t>
            </w:r>
            <w:r w:rsidRPr="00AF1E0A">
              <w:rPr>
                <w:rFonts w:ascii="游ゴシック Medium" w:eastAsia="游ゴシック Medium" w:hAnsi="游ゴシック Medium" w:hint="eastAsia"/>
                <w:szCs w:val="21"/>
              </w:rPr>
              <w:t>（イベント･催し物の入退場や休憩時間等における三密の防止）</w:t>
            </w:r>
          </w:p>
        </w:tc>
        <w:tc>
          <w:tcPr>
            <w:tcW w:w="600" w:type="pct"/>
            <w:vMerge w:val="restart"/>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r w:rsidRPr="0039035B">
              <w:rPr>
                <w:rFonts w:ascii="Segoe UI Symbol" w:eastAsia="游ゴシック" w:hAnsi="Segoe UI Symbol" w:cs="Segoe UI Symbol" w:hint="eastAsia"/>
                <w:sz w:val="28"/>
                <w:szCs w:val="28"/>
              </w:rPr>
              <w:t>☐</w:t>
            </w:r>
          </w:p>
        </w:tc>
      </w:tr>
      <w:tr w:rsidR="00AF1E0A" w:rsidRPr="0039035B" w:rsidTr="00AF1E0A">
        <w:tc>
          <w:tcPr>
            <w:tcW w:w="3846" w:type="pct"/>
            <w:vAlign w:val="center"/>
          </w:tcPr>
          <w:p w:rsidR="00AF1E0A" w:rsidRPr="00AF1E0A" w:rsidRDefault="00AF1E0A" w:rsidP="00AF1E0A">
            <w:pPr>
              <w:autoSpaceDE w:val="0"/>
              <w:autoSpaceDN w:val="0"/>
              <w:snapToGrid w:val="0"/>
              <w:ind w:firstLineChars="100" w:firstLine="180"/>
              <w:rPr>
                <w:rFonts w:ascii="游ゴシック" w:eastAsia="游ゴシック" w:hAnsi="游ゴシック"/>
                <w:sz w:val="18"/>
                <w:szCs w:val="18"/>
              </w:rPr>
            </w:pPr>
            <w:r w:rsidRPr="00AF1E0A">
              <w:rPr>
                <w:rFonts w:ascii="游ゴシック" w:eastAsia="游ゴシック" w:hAnsi="游ゴシック" w:hint="eastAsia"/>
                <w:sz w:val="18"/>
                <w:szCs w:val="18"/>
              </w:rPr>
              <w:t>入退場列や休憩時間の密集を回避する措置(人員の配置、導線の確保等)や十分な換気を行うこと。</w:t>
            </w:r>
            <w:r w:rsidRPr="000E5F57">
              <w:rPr>
                <w:rFonts w:ascii="游ゴシック" w:eastAsia="游ゴシック" w:hAnsi="游ゴシック" w:hint="eastAsia"/>
                <w:spacing w:val="-4"/>
                <w:sz w:val="18"/>
                <w:szCs w:val="18"/>
              </w:rPr>
              <w:t>休憩時間中及びイベント･催し物前後の食事等での感染防止や入場口･トイレ･売店等の密集が起こらない環境とすること。</w:t>
            </w:r>
          </w:p>
        </w:tc>
        <w:tc>
          <w:tcPr>
            <w:tcW w:w="600" w:type="pct"/>
            <w:vMerge/>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p>
        </w:tc>
      </w:tr>
      <w:tr w:rsidR="00AF1E0A" w:rsidRPr="0039035B" w:rsidTr="00AF1E0A">
        <w:tc>
          <w:tcPr>
            <w:tcW w:w="3846" w:type="pct"/>
            <w:vAlign w:val="center"/>
          </w:tcPr>
          <w:p w:rsidR="00AF1E0A" w:rsidRPr="0079725E" w:rsidRDefault="00AF1E0A" w:rsidP="001A64BB">
            <w:pPr>
              <w:autoSpaceDE w:val="0"/>
              <w:autoSpaceDN w:val="0"/>
              <w:snapToGrid w:val="0"/>
              <w:jc w:val="left"/>
              <w:rPr>
                <w:rFonts w:ascii="游ゴシック Medium" w:eastAsia="游ゴシック Medium" w:hAnsi="游ゴシック Medium"/>
                <w:sz w:val="24"/>
                <w:szCs w:val="24"/>
              </w:rPr>
            </w:pPr>
            <w:r w:rsidRPr="0079725E">
              <w:rPr>
                <w:rFonts w:ascii="游ゴシック Medium" w:eastAsia="游ゴシック Medium" w:hAnsi="游ゴシック Medium" w:hint="eastAsia"/>
                <w:sz w:val="24"/>
                <w:szCs w:val="24"/>
              </w:rPr>
              <w:t>7　出演者･観客間の接触･飛沫感染リスクの排除</w:t>
            </w:r>
          </w:p>
        </w:tc>
        <w:tc>
          <w:tcPr>
            <w:tcW w:w="600" w:type="pct"/>
            <w:vMerge w:val="restart"/>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r w:rsidRPr="0039035B">
              <w:rPr>
                <w:rFonts w:ascii="Segoe UI Symbol" w:eastAsia="游ゴシック" w:hAnsi="Segoe UI Symbol" w:cs="Segoe UI Symbol" w:hint="eastAsia"/>
                <w:sz w:val="28"/>
                <w:szCs w:val="28"/>
              </w:rPr>
              <w:t>☐</w:t>
            </w:r>
          </w:p>
        </w:tc>
      </w:tr>
      <w:tr w:rsidR="00AF1E0A" w:rsidRPr="0039035B" w:rsidTr="00AF1E0A">
        <w:tc>
          <w:tcPr>
            <w:tcW w:w="3846" w:type="pct"/>
            <w:vAlign w:val="center"/>
          </w:tcPr>
          <w:p w:rsidR="00AF1E0A" w:rsidRPr="00AF1E0A" w:rsidRDefault="00AF1E0A" w:rsidP="00AF1E0A">
            <w:pPr>
              <w:autoSpaceDE w:val="0"/>
              <w:autoSpaceDN w:val="0"/>
              <w:snapToGrid w:val="0"/>
              <w:ind w:firstLineChars="100" w:firstLine="180"/>
              <w:rPr>
                <w:rFonts w:ascii="游ゴシック" w:eastAsia="游ゴシック" w:hAnsi="游ゴシック"/>
                <w:sz w:val="18"/>
                <w:szCs w:val="18"/>
              </w:rPr>
            </w:pPr>
            <w:r w:rsidRPr="00AF1E0A">
              <w:rPr>
                <w:rFonts w:ascii="游ゴシック" w:eastAsia="游ゴシック" w:hAnsi="游ゴシック" w:hint="eastAsia"/>
                <w:sz w:val="18"/>
                <w:szCs w:val="18"/>
              </w:rPr>
              <w:t>出演者や観客等がイベント･催し物前後や休憩時間等に接触しないよう確実な措置を講じるとともに、接触が防止できないおそれがあるイベント･催し物については開催を見合わせること。</w:t>
            </w:r>
          </w:p>
        </w:tc>
        <w:tc>
          <w:tcPr>
            <w:tcW w:w="600" w:type="pct"/>
            <w:vMerge/>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p>
        </w:tc>
      </w:tr>
      <w:tr w:rsidR="00AF1E0A" w:rsidRPr="0039035B" w:rsidTr="00AF1E0A">
        <w:tc>
          <w:tcPr>
            <w:tcW w:w="3846" w:type="pct"/>
            <w:vAlign w:val="center"/>
          </w:tcPr>
          <w:p w:rsidR="00AF1E0A" w:rsidRPr="0079725E" w:rsidRDefault="00AF1E0A" w:rsidP="0079725E">
            <w:pPr>
              <w:autoSpaceDE w:val="0"/>
              <w:autoSpaceDN w:val="0"/>
              <w:snapToGrid w:val="0"/>
              <w:spacing w:beforeLines="10" w:before="36" w:line="280" w:lineRule="exact"/>
              <w:jc w:val="left"/>
              <w:rPr>
                <w:rFonts w:ascii="游ゴシック Medium" w:eastAsia="游ゴシック Medium" w:hAnsi="游ゴシック Medium"/>
                <w:sz w:val="24"/>
                <w:szCs w:val="24"/>
              </w:rPr>
            </w:pPr>
            <w:r w:rsidRPr="0079725E">
              <w:rPr>
                <w:rFonts w:ascii="游ゴシック Medium" w:eastAsia="游ゴシック Medium" w:hAnsi="游ゴシック Medium" w:hint="eastAsia"/>
                <w:sz w:val="24"/>
                <w:szCs w:val="24"/>
              </w:rPr>
              <w:t>8　イベント･催し物前後の行動管理</w:t>
            </w:r>
          </w:p>
          <w:p w:rsidR="00AF1E0A" w:rsidRPr="00AF1E0A" w:rsidRDefault="00AF1E0A" w:rsidP="0079725E">
            <w:pPr>
              <w:autoSpaceDE w:val="0"/>
              <w:autoSpaceDN w:val="0"/>
              <w:snapToGrid w:val="0"/>
              <w:spacing w:afterLines="10" w:after="36" w:line="280" w:lineRule="exact"/>
              <w:ind w:leftChars="150" w:left="315"/>
              <w:jc w:val="left"/>
              <w:rPr>
                <w:rFonts w:ascii="游ゴシック Medium" w:eastAsia="游ゴシック Medium" w:hAnsi="游ゴシック Medium"/>
                <w:szCs w:val="21"/>
              </w:rPr>
            </w:pPr>
            <w:r w:rsidRPr="00AF1E0A">
              <w:rPr>
                <w:rFonts w:ascii="游ゴシック Medium" w:eastAsia="游ゴシック Medium" w:hAnsi="游ゴシック Medium" w:hint="eastAsia"/>
                <w:szCs w:val="21"/>
              </w:rPr>
              <w:t>（交通機関･イベント後の打ち上げ等における三密の抑止）</w:t>
            </w:r>
          </w:p>
        </w:tc>
        <w:tc>
          <w:tcPr>
            <w:tcW w:w="600" w:type="pct"/>
            <w:vMerge w:val="restart"/>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r w:rsidRPr="0039035B">
              <w:rPr>
                <w:rFonts w:ascii="Segoe UI Symbol" w:eastAsia="游ゴシック" w:hAnsi="Segoe UI Symbol" w:cs="Segoe UI Symbol" w:hint="eastAsia"/>
                <w:sz w:val="28"/>
                <w:szCs w:val="28"/>
              </w:rPr>
              <w:t>☐</w:t>
            </w:r>
          </w:p>
        </w:tc>
      </w:tr>
      <w:tr w:rsidR="00AF1E0A" w:rsidRPr="0039035B" w:rsidTr="00AF1E0A">
        <w:tc>
          <w:tcPr>
            <w:tcW w:w="3846" w:type="pct"/>
            <w:vAlign w:val="center"/>
          </w:tcPr>
          <w:p w:rsidR="00AF1E0A" w:rsidRPr="00AF1E0A" w:rsidRDefault="00AF1E0A" w:rsidP="00AF1E0A">
            <w:pPr>
              <w:autoSpaceDE w:val="0"/>
              <w:autoSpaceDN w:val="0"/>
              <w:snapToGrid w:val="0"/>
              <w:ind w:firstLineChars="100" w:firstLine="180"/>
              <w:rPr>
                <w:rFonts w:ascii="游ゴシック" w:eastAsia="游ゴシック" w:hAnsi="游ゴシック"/>
                <w:sz w:val="18"/>
                <w:szCs w:val="18"/>
              </w:rPr>
            </w:pPr>
            <w:r w:rsidRPr="00AF1E0A">
              <w:rPr>
                <w:rFonts w:ascii="游ゴシック" w:eastAsia="游ゴシック" w:hAnsi="游ゴシック" w:hint="eastAsia"/>
                <w:sz w:val="18"/>
                <w:szCs w:val="18"/>
              </w:rPr>
              <w:t>公共交通機関･飲食店･駐車場等での密集を回避するために、交通機関･飲食店･駐車場の分散利用を注意喚起し、可能な限り分散利用を促進すること。</w:t>
            </w:r>
          </w:p>
        </w:tc>
        <w:tc>
          <w:tcPr>
            <w:tcW w:w="600" w:type="pct"/>
            <w:vMerge/>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p>
        </w:tc>
      </w:tr>
      <w:tr w:rsidR="00AF1E0A" w:rsidRPr="0039035B" w:rsidTr="00AF1E0A">
        <w:tc>
          <w:tcPr>
            <w:tcW w:w="3846" w:type="pct"/>
            <w:vAlign w:val="center"/>
          </w:tcPr>
          <w:p w:rsidR="00AF1E0A" w:rsidRPr="0079725E" w:rsidRDefault="00AF1E0A" w:rsidP="0079725E">
            <w:pPr>
              <w:autoSpaceDE w:val="0"/>
              <w:autoSpaceDN w:val="0"/>
              <w:snapToGrid w:val="0"/>
              <w:jc w:val="left"/>
              <w:rPr>
                <w:rFonts w:ascii="游ゴシック Medium" w:eastAsia="游ゴシック Medium" w:hAnsi="游ゴシック Medium"/>
                <w:sz w:val="24"/>
                <w:szCs w:val="24"/>
              </w:rPr>
            </w:pPr>
            <w:r w:rsidRPr="0079725E">
              <w:rPr>
                <w:rFonts w:ascii="游ゴシック Medium" w:eastAsia="游ゴシック Medium" w:hAnsi="游ゴシック Medium" w:hint="eastAsia"/>
                <w:sz w:val="24"/>
                <w:szCs w:val="24"/>
              </w:rPr>
              <w:t xml:space="preserve">9　</w:t>
            </w:r>
            <w:r>
              <w:rPr>
                <w:rFonts w:ascii="游ゴシック Medium" w:eastAsia="游ゴシック Medium" w:hAnsi="游ゴシック Medium" w:hint="eastAsia"/>
                <w:sz w:val="24"/>
                <w:szCs w:val="24"/>
              </w:rPr>
              <w:t>業種別ガイドラインの遵守</w:t>
            </w:r>
          </w:p>
        </w:tc>
        <w:tc>
          <w:tcPr>
            <w:tcW w:w="600" w:type="pct"/>
            <w:vMerge w:val="restart"/>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r w:rsidRPr="0039035B">
              <w:rPr>
                <w:rFonts w:ascii="Segoe UI Symbol" w:eastAsia="游ゴシック" w:hAnsi="Segoe UI Symbol" w:cs="Segoe UI Symbol" w:hint="eastAsia"/>
                <w:sz w:val="28"/>
                <w:szCs w:val="28"/>
              </w:rPr>
              <w:t>☐</w:t>
            </w:r>
          </w:p>
        </w:tc>
      </w:tr>
      <w:tr w:rsidR="00AF1E0A" w:rsidRPr="0039035B" w:rsidTr="00AF1E0A">
        <w:trPr>
          <w:trHeight w:hRule="exact" w:val="567"/>
        </w:trPr>
        <w:tc>
          <w:tcPr>
            <w:tcW w:w="3846" w:type="pct"/>
            <w:vAlign w:val="center"/>
          </w:tcPr>
          <w:p w:rsidR="00AF1E0A" w:rsidRPr="00AF1E0A" w:rsidRDefault="00AF1E0A" w:rsidP="00AF1E0A">
            <w:pPr>
              <w:autoSpaceDE w:val="0"/>
              <w:autoSpaceDN w:val="0"/>
              <w:snapToGrid w:val="0"/>
              <w:ind w:firstLineChars="100" w:firstLine="180"/>
              <w:rPr>
                <w:rFonts w:ascii="游ゴシック" w:eastAsia="游ゴシック" w:hAnsi="游ゴシック"/>
                <w:sz w:val="18"/>
                <w:szCs w:val="18"/>
              </w:rPr>
            </w:pPr>
            <w:r w:rsidRPr="00AF1E0A">
              <w:rPr>
                <w:rFonts w:ascii="游ゴシック" w:eastAsia="游ゴシック" w:hAnsi="游ゴシック" w:hint="eastAsia"/>
                <w:sz w:val="18"/>
                <w:szCs w:val="18"/>
              </w:rPr>
              <w:t>主催者において、主催事業が該当する業種別ガイドラインを遵守すること。</w:t>
            </w:r>
          </w:p>
        </w:tc>
        <w:tc>
          <w:tcPr>
            <w:tcW w:w="600" w:type="pct"/>
            <w:vMerge/>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p>
        </w:tc>
      </w:tr>
      <w:tr w:rsidR="00AF1E0A" w:rsidRPr="0039035B" w:rsidTr="00AF1E0A">
        <w:tc>
          <w:tcPr>
            <w:tcW w:w="3846" w:type="pct"/>
            <w:vAlign w:val="center"/>
          </w:tcPr>
          <w:p w:rsidR="00AF1E0A" w:rsidRPr="0079725E" w:rsidRDefault="00AF1E0A" w:rsidP="0079725E">
            <w:pPr>
              <w:autoSpaceDE w:val="0"/>
              <w:autoSpaceDN w:val="0"/>
              <w:snapToGrid w:val="0"/>
              <w:jc w:val="left"/>
              <w:rPr>
                <w:rFonts w:ascii="游ゴシック Medium" w:eastAsia="游ゴシック Medium" w:hAnsi="游ゴシック Medium"/>
                <w:sz w:val="24"/>
                <w:szCs w:val="24"/>
              </w:rPr>
            </w:pPr>
            <w:r w:rsidRPr="0079725E">
              <w:rPr>
                <w:rFonts w:ascii="游ゴシック Medium" w:eastAsia="游ゴシック Medium" w:hAnsi="游ゴシック Medium" w:hint="eastAsia"/>
                <w:sz w:val="24"/>
                <w:szCs w:val="24"/>
              </w:rPr>
              <w:t>1</w:t>
            </w:r>
            <w:r>
              <w:rPr>
                <w:rFonts w:ascii="游ゴシック Medium" w:eastAsia="游ゴシック Medium" w:hAnsi="游ゴシック Medium" w:hint="eastAsia"/>
                <w:sz w:val="24"/>
                <w:szCs w:val="24"/>
              </w:rPr>
              <w:t>0</w:t>
            </w:r>
            <w:r w:rsidRPr="0079725E">
              <w:rPr>
                <w:rFonts w:ascii="游ゴシック Medium" w:eastAsia="游ゴシック Medium" w:hAnsi="游ゴシック Medium" w:hint="eastAsia"/>
                <w:sz w:val="24"/>
                <w:szCs w:val="24"/>
              </w:rPr>
              <w:t xml:space="preserve">　</w:t>
            </w:r>
            <w:r>
              <w:rPr>
                <w:rFonts w:ascii="游ゴシック Medium" w:eastAsia="游ゴシック Medium" w:hAnsi="游ゴシック Medium" w:hint="eastAsia"/>
                <w:sz w:val="24"/>
                <w:szCs w:val="24"/>
              </w:rPr>
              <w:t>イベント･催し物主催者による感染防止の取組の公表</w:t>
            </w:r>
          </w:p>
        </w:tc>
        <w:tc>
          <w:tcPr>
            <w:tcW w:w="600" w:type="pct"/>
            <w:vMerge w:val="restart"/>
            <w:vAlign w:val="center"/>
          </w:tcPr>
          <w:p w:rsidR="00AF1E0A" w:rsidRPr="0039035B" w:rsidRDefault="00AF1E0A" w:rsidP="00AF1E0A">
            <w:pPr>
              <w:autoSpaceDE w:val="0"/>
              <w:autoSpaceDN w:val="0"/>
              <w:snapToGrid w:val="0"/>
              <w:jc w:val="center"/>
              <w:rPr>
                <w:rFonts w:ascii="游ゴシック" w:eastAsia="游ゴシック" w:hAnsi="游ゴシック"/>
                <w:sz w:val="24"/>
                <w:szCs w:val="24"/>
              </w:rPr>
            </w:pPr>
            <w:r w:rsidRPr="0039035B">
              <w:rPr>
                <w:rFonts w:ascii="Segoe UI Symbol" w:eastAsia="游ゴシック" w:hAnsi="Segoe UI Symbol" w:cs="Segoe UI Symbol" w:hint="eastAsia"/>
                <w:sz w:val="28"/>
                <w:szCs w:val="28"/>
              </w:rPr>
              <w:t>☐</w:t>
            </w:r>
          </w:p>
        </w:tc>
      </w:tr>
      <w:tr w:rsidR="00AF1E0A" w:rsidRPr="0039035B" w:rsidTr="00AF1E0A">
        <w:trPr>
          <w:trHeight w:hRule="exact" w:val="567"/>
        </w:trPr>
        <w:tc>
          <w:tcPr>
            <w:tcW w:w="3846" w:type="pct"/>
            <w:vAlign w:val="center"/>
          </w:tcPr>
          <w:p w:rsidR="00AF1E0A" w:rsidRPr="00AF1E0A" w:rsidRDefault="00AF1E0A" w:rsidP="00AF1E0A">
            <w:pPr>
              <w:autoSpaceDE w:val="0"/>
              <w:autoSpaceDN w:val="0"/>
              <w:snapToGrid w:val="0"/>
              <w:ind w:firstLineChars="100" w:firstLine="172"/>
              <w:rPr>
                <w:rFonts w:ascii="游ゴシック" w:eastAsia="游ゴシック" w:hAnsi="游ゴシック"/>
                <w:spacing w:val="-4"/>
                <w:sz w:val="18"/>
                <w:szCs w:val="18"/>
              </w:rPr>
            </w:pPr>
            <w:r w:rsidRPr="00AF1E0A">
              <w:rPr>
                <w:rFonts w:ascii="游ゴシック" w:eastAsia="游ゴシック" w:hAnsi="游ゴシック" w:hint="eastAsia"/>
                <w:spacing w:val="-4"/>
                <w:sz w:val="18"/>
                <w:szCs w:val="18"/>
              </w:rPr>
              <w:t>チラシやホームページ、施設内における掲示等により、感染防止の取組を公表すること。</w:t>
            </w:r>
          </w:p>
        </w:tc>
        <w:tc>
          <w:tcPr>
            <w:tcW w:w="600" w:type="pct"/>
            <w:vMerge/>
          </w:tcPr>
          <w:p w:rsidR="00AF1E0A" w:rsidRPr="0039035B" w:rsidRDefault="00AF1E0A" w:rsidP="0039035B">
            <w:pPr>
              <w:autoSpaceDE w:val="0"/>
              <w:autoSpaceDN w:val="0"/>
              <w:snapToGrid w:val="0"/>
              <w:jc w:val="left"/>
              <w:rPr>
                <w:rFonts w:ascii="游ゴシック" w:eastAsia="游ゴシック" w:hAnsi="游ゴシック"/>
                <w:sz w:val="24"/>
                <w:szCs w:val="24"/>
              </w:rPr>
            </w:pPr>
          </w:p>
        </w:tc>
      </w:tr>
    </w:tbl>
    <w:p w:rsidR="00F733DF" w:rsidRPr="00F733DF" w:rsidRDefault="00F733DF" w:rsidP="00F733DF">
      <w:pPr>
        <w:autoSpaceDE w:val="0"/>
        <w:autoSpaceDN w:val="0"/>
        <w:snapToGrid w:val="0"/>
        <w:jc w:val="left"/>
        <w:rPr>
          <w:rFonts w:ascii="游ゴシック Medium" w:eastAsia="游ゴシック Medium" w:hAnsi="游ゴシック Medium"/>
          <w:sz w:val="24"/>
          <w:szCs w:val="24"/>
        </w:rPr>
      </w:pPr>
    </w:p>
    <w:sectPr w:rsidR="00F733DF" w:rsidRPr="00F733DF" w:rsidSect="00EB6735">
      <w:pgSz w:w="11906" w:h="16838" w:code="9"/>
      <w:pgMar w:top="720" w:right="720" w:bottom="39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C6" w:rsidRDefault="004166C6" w:rsidP="002C5739">
      <w:r>
        <w:separator/>
      </w:r>
    </w:p>
  </w:endnote>
  <w:endnote w:type="continuationSeparator" w:id="0">
    <w:p w:rsidR="004166C6" w:rsidRDefault="004166C6" w:rsidP="002C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altName w:val="ＭＳ ゴシック"/>
    <w:charset w:val="80"/>
    <w:family w:val="modern"/>
    <w:pitch w:val="variable"/>
    <w:sig w:usb0="00000000"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C6" w:rsidRDefault="004166C6" w:rsidP="002C5739">
      <w:r>
        <w:separator/>
      </w:r>
    </w:p>
  </w:footnote>
  <w:footnote w:type="continuationSeparator" w:id="0">
    <w:p w:rsidR="004166C6" w:rsidRDefault="004166C6" w:rsidP="002C5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DF"/>
    <w:rsid w:val="00076FF7"/>
    <w:rsid w:val="000C02A3"/>
    <w:rsid w:val="000E5F57"/>
    <w:rsid w:val="00172014"/>
    <w:rsid w:val="001A64BB"/>
    <w:rsid w:val="002C5739"/>
    <w:rsid w:val="0039035B"/>
    <w:rsid w:val="004166C6"/>
    <w:rsid w:val="00772C01"/>
    <w:rsid w:val="00796836"/>
    <w:rsid w:val="0079725E"/>
    <w:rsid w:val="00832B3D"/>
    <w:rsid w:val="00A02A15"/>
    <w:rsid w:val="00A56EE4"/>
    <w:rsid w:val="00AF1E0A"/>
    <w:rsid w:val="00C1793D"/>
    <w:rsid w:val="00EB6735"/>
    <w:rsid w:val="00F73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1E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1E0A"/>
    <w:rPr>
      <w:rFonts w:asciiTheme="majorHAnsi" w:eastAsiaTheme="majorEastAsia" w:hAnsiTheme="majorHAnsi" w:cstheme="majorBidi"/>
      <w:sz w:val="18"/>
      <w:szCs w:val="18"/>
    </w:rPr>
  </w:style>
  <w:style w:type="paragraph" w:styleId="a6">
    <w:name w:val="header"/>
    <w:basedOn w:val="a"/>
    <w:link w:val="a7"/>
    <w:uiPriority w:val="99"/>
    <w:unhideWhenUsed/>
    <w:rsid w:val="002C5739"/>
    <w:pPr>
      <w:tabs>
        <w:tab w:val="center" w:pos="4252"/>
        <w:tab w:val="right" w:pos="8504"/>
      </w:tabs>
      <w:snapToGrid w:val="0"/>
    </w:pPr>
  </w:style>
  <w:style w:type="character" w:customStyle="1" w:styleId="a7">
    <w:name w:val="ヘッダー (文字)"/>
    <w:basedOn w:val="a0"/>
    <w:link w:val="a6"/>
    <w:uiPriority w:val="99"/>
    <w:rsid w:val="002C5739"/>
  </w:style>
  <w:style w:type="paragraph" w:styleId="a8">
    <w:name w:val="footer"/>
    <w:basedOn w:val="a"/>
    <w:link w:val="a9"/>
    <w:uiPriority w:val="99"/>
    <w:unhideWhenUsed/>
    <w:rsid w:val="002C5739"/>
    <w:pPr>
      <w:tabs>
        <w:tab w:val="center" w:pos="4252"/>
        <w:tab w:val="right" w:pos="8504"/>
      </w:tabs>
      <w:snapToGrid w:val="0"/>
    </w:pPr>
  </w:style>
  <w:style w:type="character" w:customStyle="1" w:styleId="a9">
    <w:name w:val="フッター (文字)"/>
    <w:basedOn w:val="a0"/>
    <w:link w:val="a8"/>
    <w:uiPriority w:val="99"/>
    <w:rsid w:val="002C5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1E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1E0A"/>
    <w:rPr>
      <w:rFonts w:asciiTheme="majorHAnsi" w:eastAsiaTheme="majorEastAsia" w:hAnsiTheme="majorHAnsi" w:cstheme="majorBidi"/>
      <w:sz w:val="18"/>
      <w:szCs w:val="18"/>
    </w:rPr>
  </w:style>
  <w:style w:type="paragraph" w:styleId="a6">
    <w:name w:val="header"/>
    <w:basedOn w:val="a"/>
    <w:link w:val="a7"/>
    <w:uiPriority w:val="99"/>
    <w:unhideWhenUsed/>
    <w:rsid w:val="002C5739"/>
    <w:pPr>
      <w:tabs>
        <w:tab w:val="center" w:pos="4252"/>
        <w:tab w:val="right" w:pos="8504"/>
      </w:tabs>
      <w:snapToGrid w:val="0"/>
    </w:pPr>
  </w:style>
  <w:style w:type="character" w:customStyle="1" w:styleId="a7">
    <w:name w:val="ヘッダー (文字)"/>
    <w:basedOn w:val="a0"/>
    <w:link w:val="a6"/>
    <w:uiPriority w:val="99"/>
    <w:rsid w:val="002C5739"/>
  </w:style>
  <w:style w:type="paragraph" w:styleId="a8">
    <w:name w:val="footer"/>
    <w:basedOn w:val="a"/>
    <w:link w:val="a9"/>
    <w:uiPriority w:val="99"/>
    <w:unhideWhenUsed/>
    <w:rsid w:val="002C5739"/>
    <w:pPr>
      <w:tabs>
        <w:tab w:val="center" w:pos="4252"/>
        <w:tab w:val="right" w:pos="8504"/>
      </w:tabs>
      <w:snapToGrid w:val="0"/>
    </w:pPr>
  </w:style>
  <w:style w:type="character" w:customStyle="1" w:styleId="a9">
    <w:name w:val="フッター (文字)"/>
    <w:basedOn w:val="a0"/>
    <w:link w:val="a8"/>
    <w:uiPriority w:val="99"/>
    <w:rsid w:val="002C5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帯広市役所</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澤村　啓祐</cp:lastModifiedBy>
  <cp:revision>2</cp:revision>
  <cp:lastPrinted>2020-09-29T06:47:00Z</cp:lastPrinted>
  <dcterms:created xsi:type="dcterms:W3CDTF">2020-10-12T01:31:00Z</dcterms:created>
  <dcterms:modified xsi:type="dcterms:W3CDTF">2020-10-12T01:31:00Z</dcterms:modified>
</cp:coreProperties>
</file>